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69"/>
        <w:ind w:left="490"/>
        <w:jc w:val="left"/>
      </w:pPr>
      <w:r>
        <w:rPr/>
        <w:t>ỦY BAN NHÂN</w:t>
      </w:r>
      <w:r>
        <w:rPr>
          <w:spacing w:val="-10"/>
        </w:rPr>
        <w:t> </w:t>
      </w:r>
      <w:r>
        <w:rPr/>
        <w:t>DÂN</w:t>
      </w:r>
    </w:p>
    <w:p>
      <w:pPr>
        <w:spacing w:before="43"/>
        <w:ind w:left="525" w:right="0" w:firstLine="0"/>
        <w:jc w:val="left"/>
        <w:rPr>
          <w:b/>
          <w:sz w:val="28"/>
        </w:rPr>
      </w:pPr>
      <w:r>
        <w:rPr>
          <w:b/>
          <w:sz w:val="28"/>
        </w:rPr>
        <w:t>TỈNH QUẢNG</w:t>
      </w:r>
      <w:r>
        <w:rPr>
          <w:b/>
          <w:spacing w:val="-1"/>
          <w:sz w:val="28"/>
        </w:rPr>
        <w:t> </w:t>
      </w:r>
      <w:r>
        <w:rPr>
          <w:b/>
          <w:sz w:val="28"/>
        </w:rPr>
        <w:t>NAM</w:t>
      </w:r>
    </w:p>
    <w:p>
      <w:pPr>
        <w:spacing w:before="69"/>
        <w:ind w:left="378" w:right="292" w:firstLine="0"/>
        <w:jc w:val="center"/>
        <w:rPr>
          <w:b/>
          <w:sz w:val="28"/>
        </w:rPr>
      </w:pPr>
      <w:r>
        <w:rPr/>
        <w:br w:type="column"/>
      </w:r>
      <w:r>
        <w:rPr>
          <w:b/>
          <w:sz w:val="28"/>
        </w:rPr>
        <w:t>CỘNG HÒA XÃ HỘI CHỦ NGHĨA VIỆT NAM</w:t>
      </w:r>
    </w:p>
    <w:p>
      <w:pPr>
        <w:spacing w:before="43"/>
        <w:ind w:left="378" w:right="291" w:firstLine="0"/>
        <w:jc w:val="center"/>
        <w:rPr>
          <w:b/>
          <w:sz w:val="28"/>
        </w:rPr>
      </w:pPr>
      <w:r>
        <w:rPr>
          <w:b/>
          <w:sz w:val="28"/>
        </w:rPr>
        <w:t>Độc lập - Tự do - Hạnh phúc</w:t>
      </w:r>
    </w:p>
    <w:p>
      <w:pPr>
        <w:spacing w:after="0"/>
        <w:jc w:val="center"/>
        <w:rPr>
          <w:sz w:val="28"/>
        </w:rPr>
        <w:sectPr>
          <w:type w:val="continuous"/>
          <w:pgSz w:w="11900" w:h="16840"/>
          <w:pgMar w:top="1120" w:bottom="280" w:left="1600" w:right="580"/>
          <w:cols w:num="2" w:equalWidth="0">
            <w:col w:w="3127" w:space="40"/>
            <w:col w:w="6553"/>
          </w:cols>
        </w:sectPr>
      </w:pPr>
    </w:p>
    <w:p>
      <w:pPr>
        <w:pStyle w:val="BodyText"/>
        <w:spacing w:before="2"/>
        <w:rPr>
          <w:b/>
          <w:sz w:val="2"/>
        </w:rPr>
      </w:pPr>
    </w:p>
    <w:p>
      <w:pPr>
        <w:pStyle w:val="BodyText"/>
        <w:spacing w:line="20" w:lineRule="exact"/>
        <w:ind w:left="1225"/>
        <w:rPr>
          <w:sz w:val="2"/>
        </w:rPr>
      </w:pPr>
      <w:r>
        <w:rPr>
          <w:sz w:val="2"/>
        </w:rPr>
        <w:pict>
          <v:group style="width:59.5pt;height:.75pt;mso-position-horizontal-relative:char;mso-position-vertical-relative:line" coordorigin="0,0" coordsize="1190,15">
            <v:line style="position:absolute" from="0,8" to="1190,8" stroked="true" strokeweight=".75pt" strokecolor="#000000">
              <v:stroke dashstyle="solid"/>
            </v:line>
          </v:group>
        </w:pict>
      </w:r>
      <w:r>
        <w:rPr>
          <w:sz w:val="2"/>
        </w:rPr>
      </w:r>
    </w:p>
    <w:p>
      <w:pPr>
        <w:pStyle w:val="BodyText"/>
        <w:spacing w:line="20" w:lineRule="exact"/>
        <w:ind w:left="4771"/>
        <w:rPr>
          <w:sz w:val="2"/>
        </w:rPr>
      </w:pPr>
      <w:r>
        <w:rPr>
          <w:sz w:val="2"/>
        </w:rPr>
        <w:pict>
          <v:group style="width:167.75pt;height:.8pt;mso-position-horizontal-relative:char;mso-position-vertical-relative:line" coordorigin="0,0" coordsize="3355,16">
            <v:line style="position:absolute" from="8,8" to="3348,9" stroked="true" strokeweight=".75pt" strokecolor="#000000">
              <v:stroke dashstyle="solid"/>
            </v:line>
          </v:group>
        </w:pict>
      </w:r>
      <w:r>
        <w:rPr>
          <w:sz w:val="2"/>
        </w:rPr>
      </w:r>
    </w:p>
    <w:p>
      <w:pPr>
        <w:pStyle w:val="BodyText"/>
        <w:spacing w:before="1"/>
        <w:rPr>
          <w:b/>
          <w:sz w:val="17"/>
        </w:rPr>
      </w:pPr>
      <w:r>
        <w:rPr/>
        <w:pict>
          <v:group style="position:absolute;margin-left:95pt;margin-top:11.777246pt;width:168pt;height:16.3500pt;mso-position-horizontal-relative:page;mso-position-vertical-relative:paragraph;z-index:-15726592;mso-wrap-distance-left:0;mso-wrap-distance-right:0" coordorigin="1900,236" coordsize="3360,327">
            <v:shape style="position:absolute;left:1900;top:236;width:3360;height:326" type="#_x0000_t75" stroked="false">
              <v:imagedata r:id="rId5" o:title=""/>
            </v:shape>
            <v:shapetype id="_x0000_t202" o:spt="202" coordsize="21600,21600" path="m,l,21600r21600,l21600,xe">
              <v:stroke joinstyle="miter"/>
              <v:path gradientshapeok="t" o:connecttype="rect"/>
            </v:shapetype>
            <v:shape style="position:absolute;left:1915;top:235;width:394;height:311" type="#_x0000_t202" filled="false" stroked="false">
              <v:textbox inset="0,0,0,0">
                <w:txbxContent>
                  <w:p>
                    <w:pPr>
                      <w:spacing w:line="310" w:lineRule="exact" w:before="0"/>
                      <w:ind w:left="0" w:right="0" w:firstLine="0"/>
                      <w:jc w:val="left"/>
                      <w:rPr>
                        <w:sz w:val="28"/>
                      </w:rPr>
                    </w:pPr>
                    <w:r>
                      <w:rPr>
                        <w:sz w:val="28"/>
                      </w:rPr>
                      <w:t>Số:</w:t>
                    </w:r>
                  </w:p>
                </w:txbxContent>
              </v:textbox>
              <w10:wrap type="none"/>
            </v:shape>
            <v:shape style="position:absolute;left:3129;top:235;width:1794;height:311" type="#_x0000_t202" filled="false" stroked="false">
              <v:textbox inset="0,0,0,0">
                <w:txbxContent>
                  <w:p>
                    <w:pPr>
                      <w:spacing w:line="310" w:lineRule="exact" w:before="0"/>
                      <w:ind w:left="0" w:right="0" w:firstLine="0"/>
                      <w:jc w:val="left"/>
                      <w:rPr>
                        <w:sz w:val="28"/>
                      </w:rPr>
                    </w:pPr>
                    <w:r>
                      <w:rPr>
                        <w:sz w:val="28"/>
                      </w:rPr>
                      <w:t>/UBND-KGVX</w:t>
                    </w:r>
                  </w:p>
                </w:txbxContent>
              </v:textbox>
              <w10:wrap type="none"/>
            </v:shape>
            <w10:wrap type="topAndBottom"/>
          </v:group>
        </w:pict>
      </w:r>
      <w:r>
        <w:rPr/>
        <w:pict>
          <v:group style="position:absolute;margin-left:290pt;margin-top:11.777246pt;width:248pt;height:15.75pt;mso-position-horizontal-relative:page;mso-position-vertical-relative:paragraph;z-index:-15724544;mso-wrap-distance-left:0;mso-wrap-distance-right:0" coordorigin="5800,236" coordsize="4960,315">
            <v:shape style="position:absolute;left:5800;top:247;width:4960;height:303" type="#_x0000_t75" stroked="false">
              <v:imagedata r:id="rId6" o:title=""/>
            </v:shape>
            <v:shape style="position:absolute;left:5804;top:235;width:2066;height:311" type="#_x0000_t202" filled="false" stroked="false">
              <v:textbox inset="0,0,0,0">
                <w:txbxContent>
                  <w:p>
                    <w:pPr>
                      <w:spacing w:line="310" w:lineRule="exact" w:before="0"/>
                      <w:ind w:left="0" w:right="0" w:firstLine="0"/>
                      <w:jc w:val="left"/>
                      <w:rPr>
                        <w:i/>
                        <w:sz w:val="28"/>
                      </w:rPr>
                    </w:pPr>
                    <w:r>
                      <w:rPr>
                        <w:i/>
                        <w:sz w:val="28"/>
                      </w:rPr>
                      <w:t>Quảng Nam, ngày</w:t>
                    </w:r>
                  </w:p>
                </w:txbxContent>
              </v:textbox>
              <w10:wrap type="none"/>
            </v:shape>
            <v:shape style="position:absolute;left:8339;top:235;width:659;height:311" type="#_x0000_t202" filled="false" stroked="false">
              <v:textbox inset="0,0,0,0">
                <w:txbxContent>
                  <w:p>
                    <w:pPr>
                      <w:spacing w:line="310" w:lineRule="exact" w:before="0"/>
                      <w:ind w:left="0" w:right="0" w:firstLine="0"/>
                      <w:jc w:val="left"/>
                      <w:rPr>
                        <w:i/>
                        <w:sz w:val="28"/>
                      </w:rPr>
                    </w:pPr>
                    <w:r>
                      <w:rPr>
                        <w:i/>
                        <w:sz w:val="28"/>
                      </w:rPr>
                      <w:t>tháng</w:t>
                    </w:r>
                  </w:p>
                </w:txbxContent>
              </v:textbox>
              <w10:wrap type="none"/>
            </v:shape>
            <v:shape style="position:absolute;left:9467;top:235;width:1133;height:311" type="#_x0000_t202" filled="false" stroked="false">
              <v:textbox inset="0,0,0,0">
                <w:txbxContent>
                  <w:p>
                    <w:pPr>
                      <w:spacing w:line="310" w:lineRule="exact" w:before="0"/>
                      <w:ind w:left="0" w:right="0" w:firstLine="0"/>
                      <w:jc w:val="left"/>
                      <w:rPr>
                        <w:i/>
                        <w:sz w:val="28"/>
                      </w:rPr>
                    </w:pPr>
                    <w:r>
                      <w:rPr>
                        <w:i/>
                        <w:sz w:val="28"/>
                      </w:rPr>
                      <w:t>năm 2021</w:t>
                    </w:r>
                  </w:p>
                </w:txbxContent>
              </v:textbox>
              <w10:wrap type="none"/>
            </v:shape>
            <w10:wrap type="topAndBottom"/>
          </v:group>
        </w:pict>
      </w:r>
    </w:p>
    <w:p>
      <w:pPr>
        <w:pStyle w:val="BodyText"/>
        <w:spacing w:before="3"/>
        <w:rPr>
          <w:b/>
          <w:sz w:val="8"/>
        </w:rPr>
      </w:pPr>
    </w:p>
    <w:p>
      <w:pPr>
        <w:spacing w:before="88"/>
        <w:ind w:left="845" w:right="909" w:firstLine="0"/>
        <w:jc w:val="center"/>
        <w:rPr>
          <w:b/>
          <w:sz w:val="28"/>
        </w:rPr>
      </w:pPr>
      <w:r>
        <w:rPr>
          <w:b/>
          <w:sz w:val="28"/>
        </w:rPr>
        <w:t>THÔNG BÁO</w:t>
      </w:r>
    </w:p>
    <w:p>
      <w:pPr>
        <w:spacing w:before="36"/>
        <w:ind w:left="845" w:right="1146" w:firstLine="0"/>
        <w:jc w:val="center"/>
        <w:rPr>
          <w:b/>
          <w:sz w:val="28"/>
        </w:rPr>
      </w:pPr>
      <w:r>
        <w:rPr>
          <w:b/>
          <w:sz w:val="28"/>
        </w:rPr>
        <w:t>Kết luận của đồng chí Hồ Quang Bửu, Phó Chủ tịch UBND</w:t>
      </w:r>
      <w:r>
        <w:rPr>
          <w:b/>
          <w:spacing w:val="-11"/>
          <w:sz w:val="28"/>
        </w:rPr>
        <w:t> </w:t>
      </w:r>
      <w:r>
        <w:rPr>
          <w:b/>
          <w:sz w:val="28"/>
        </w:rPr>
        <w:t>tỉnh,</w:t>
      </w:r>
    </w:p>
    <w:p>
      <w:pPr>
        <w:spacing w:before="1"/>
        <w:ind w:left="270" w:right="574" w:hanging="1"/>
        <w:jc w:val="center"/>
        <w:rPr>
          <w:b/>
          <w:sz w:val="28"/>
        </w:rPr>
      </w:pPr>
      <w:r>
        <w:rPr/>
        <w:pict>
          <v:shape style="position:absolute;margin-left:250.100006pt;margin-top:52.997326pt;width:148.15pt;height:.1pt;mso-position-horizontal-relative:page;mso-position-vertical-relative:paragraph;z-index:-15724032;mso-wrap-distance-left:0;mso-wrap-distance-right:0" coordorigin="5002,1060" coordsize="2963,0" path="m5002,1060l7965,1060e" filled="false" stroked="true" strokeweight=".5pt" strokecolor="#000000">
            <v:path arrowok="t"/>
            <v:stroke dashstyle="solid"/>
            <w10:wrap type="topAndBottom"/>
          </v:shape>
        </w:pict>
      </w:r>
      <w:r>
        <w:rPr>
          <w:b/>
          <w:sz w:val="28"/>
        </w:rPr>
        <w:t>Phó Chỉ huy trưởng Trung tâm Chỉ huy phòng, chống dịch Covid-19 tỉnh Quảng Nam tại cuộc họp với Tiểu ban Truyền thông về công tác thông</w:t>
      </w:r>
      <w:r>
        <w:rPr>
          <w:b/>
          <w:spacing w:val="-9"/>
          <w:sz w:val="28"/>
        </w:rPr>
        <w:t> </w:t>
      </w:r>
      <w:r>
        <w:rPr>
          <w:b/>
          <w:sz w:val="28"/>
        </w:rPr>
        <w:t>tin, tuyên truyền phòng, chống dịch bệnh Covid-19 trên địa bàn</w:t>
      </w:r>
      <w:r>
        <w:rPr>
          <w:b/>
          <w:spacing w:val="-17"/>
          <w:sz w:val="28"/>
        </w:rPr>
        <w:t> </w:t>
      </w:r>
      <w:r>
        <w:rPr>
          <w:b/>
          <w:sz w:val="28"/>
        </w:rPr>
        <w:t>tỉnh</w:t>
      </w:r>
    </w:p>
    <w:p>
      <w:pPr>
        <w:pStyle w:val="BodyText"/>
        <w:spacing w:before="8"/>
        <w:rPr>
          <w:b/>
          <w:sz w:val="36"/>
        </w:rPr>
      </w:pPr>
    </w:p>
    <w:p>
      <w:pPr>
        <w:spacing w:line="252" w:lineRule="auto" w:before="0"/>
        <w:ind w:left="108" w:right="409" w:firstLine="838"/>
        <w:jc w:val="both"/>
        <w:rPr>
          <w:sz w:val="28"/>
        </w:rPr>
      </w:pPr>
      <w:r>
        <w:rPr>
          <w:sz w:val="28"/>
        </w:rPr>
        <w:t>Ngày 11 tháng 10 năm 2021, đồng chí Hồ Quang Bửu, Phó Chủ tịch UBND tỉnh, Phó Chỉ huy trưởng Trung tâm Chỉ huy phòng, chống dịch Covid-19 tỉnh Quảng Nam </w:t>
      </w:r>
      <w:r>
        <w:rPr>
          <w:i/>
          <w:sz w:val="28"/>
        </w:rPr>
        <w:t>(gọi tắt là Trung tâm Chỉ huy) </w:t>
      </w:r>
      <w:r>
        <w:rPr>
          <w:sz w:val="28"/>
        </w:rPr>
        <w:t>chủ trì cuộc họp với Tiểu ban Truyền thông về công tác thông tin, tuyên truyền phòng, chống dịch bệnh Covid- 19 trên địa bàn tỉnh. Tham dự cuộc họp có các thành viên Tiểu ban Truyền thông </w:t>
      </w:r>
      <w:r>
        <w:rPr>
          <w:i/>
          <w:sz w:val="28"/>
        </w:rPr>
        <w:t>(thành lập theo Quyết định số 129/QĐ-TTCH ngày 05/10/2021 của Trung tâm </w:t>
      </w:r>
      <w:r>
        <w:rPr>
          <w:i/>
          <w:sz w:val="28"/>
        </w:rPr>
        <w:t>Chỉ huy) </w:t>
      </w:r>
      <w:r>
        <w:rPr>
          <w:sz w:val="28"/>
        </w:rPr>
        <w:t>và Văn phòng UBND</w:t>
      </w:r>
      <w:r>
        <w:rPr>
          <w:spacing w:val="-3"/>
          <w:sz w:val="28"/>
        </w:rPr>
        <w:t> </w:t>
      </w:r>
      <w:r>
        <w:rPr>
          <w:sz w:val="28"/>
        </w:rPr>
        <w:t>tỉnh.</w:t>
      </w:r>
    </w:p>
    <w:p>
      <w:pPr>
        <w:pStyle w:val="BodyText"/>
        <w:spacing w:line="252" w:lineRule="auto" w:before="120"/>
        <w:ind w:left="108" w:right="410" w:firstLine="720"/>
        <w:jc w:val="both"/>
      </w:pPr>
      <w:r>
        <w:rPr/>
        <w:t>Sau khi nghe Sở Thông tin và Truyền thông - cơ quan thường trực Tiểu ban Truyền thông báo cáo dự thảo Kế hoạch truyền thông phòng, chống </w:t>
      </w:r>
      <w:r>
        <w:rPr>
          <w:spacing w:val="-4"/>
        </w:rPr>
        <w:t>dịch </w:t>
      </w:r>
      <w:r>
        <w:rPr/>
        <w:t>Covid-19 trên địa bàn tỉnh; ý kiến thảo luận của các thành viên dự họp; đồng chí Hồ Quang Bửu, Phó Chủ tịch UBND tỉnh, Phó Chỉ huy trưởng Trung tâm Chỉ huy phòng, chống dịch Covid-19 tỉnh kết</w:t>
      </w:r>
      <w:r>
        <w:rPr>
          <w:spacing w:val="-1"/>
        </w:rPr>
        <w:t> </w:t>
      </w:r>
      <w:r>
        <w:rPr/>
        <w:t>luận:</w:t>
      </w:r>
    </w:p>
    <w:p>
      <w:pPr>
        <w:pStyle w:val="BodyText"/>
        <w:spacing w:line="252" w:lineRule="auto" w:before="80"/>
        <w:ind w:left="108" w:right="409" w:firstLine="720"/>
        <w:jc w:val="both"/>
      </w:pPr>
      <w:r>
        <w:rPr/>
        <w:t>Thời gian qua, các kênh thông tin và hệ thống thông tin cơ sở trên địa bàn tỉnh thực hiện tốt công tác thông tin, tuyên truyền phòng, chống Covid-19 với nội dung phong phú, kịp thời, đáp ứng tốt công tác chỉ đạo, điểu hành của UBND tỉnh, Ban Chỉ đạo cấp tỉnh phòng, chống dịch Covid-19; nhiều tin, bài đã phản ánh kịp thời và toàn diện các hoạt động của lãnh đạo tỉnh trong chỉ đạo, điều hành phòng, chống dịch bệnh Covid-19, đảm bảo an sinh xã hội duy trì và phát triển sản xuất trong bối cảnh dịch bệnh trên địa bàn tỉnh. Để tiếp tục triển khai hiệu quả hơn nữa công tác truyền thông phòng, chống Covid-19 trong thời gian đến; đề nghị Tiểu ban Truyền thông, các cơ quan, đơn vị liên quan tập trung triển khai thực hiện ngay một số nội dung công việc trọng tâm như</w:t>
      </w:r>
      <w:r>
        <w:rPr>
          <w:spacing w:val="-3"/>
        </w:rPr>
        <w:t> </w:t>
      </w:r>
      <w:r>
        <w:rPr/>
        <w:t>sau:</w:t>
      </w:r>
    </w:p>
    <w:p>
      <w:pPr>
        <w:pStyle w:val="ListParagraph"/>
        <w:numPr>
          <w:ilvl w:val="0"/>
          <w:numId w:val="1"/>
        </w:numPr>
        <w:tabs>
          <w:tab w:pos="1126" w:val="left" w:leader="none"/>
        </w:tabs>
        <w:spacing w:line="252" w:lineRule="auto" w:before="80" w:after="0"/>
        <w:ind w:left="108" w:right="409" w:firstLine="720"/>
        <w:jc w:val="both"/>
        <w:rPr>
          <w:sz w:val="28"/>
        </w:rPr>
      </w:pPr>
      <w:r>
        <w:rPr>
          <w:sz w:val="28"/>
        </w:rPr>
        <w:t>Sở Thông tin và Truyền thông tiếp thu ý kiến góp ý của các thành viên dự họp, bổ sung, hoàn chỉnh dự thảo Kế hoạch; trong đó, chú ý công tác thông tin tuyên truyền nhanh nhạy, toàn diện, phong phú trong từng khâu, từng lĩnh vực của quá trình chỉ đạo, điều hành công tác phòng, chống dịch; phát hiện, khoanh vùng, truy vết, cánh ly, điều trị, giám sát, tiêm vắc xin; công tác phòng, chống dịch trong từng cơ sở sản xuất kinh doanh, Khu/Cụm công nghiệp, chợ, siêu thị, giao thông vận tải, trường học bệnh viện, nhất là truyền thông để người dân, </w:t>
      </w:r>
      <w:r>
        <w:rPr>
          <w:spacing w:val="-3"/>
          <w:sz w:val="28"/>
        </w:rPr>
        <w:t>hiểu </w:t>
      </w:r>
      <w:r>
        <w:rPr>
          <w:sz w:val="28"/>
        </w:rPr>
        <w:t>ứng xử phù hợp, “thích ứng an toàn, linh hoạt, kiểm soát có hiệu quả dịch Covid- 19” trong trạng thái bình thường mới, trình Trung tâm Chỉ huy ban</w:t>
      </w:r>
      <w:r>
        <w:rPr>
          <w:spacing w:val="-2"/>
          <w:sz w:val="28"/>
        </w:rPr>
        <w:t> </w:t>
      </w:r>
      <w:r>
        <w:rPr>
          <w:sz w:val="28"/>
        </w:rPr>
        <w:t>hành.</w:t>
      </w:r>
    </w:p>
    <w:p>
      <w:pPr>
        <w:spacing w:after="0" w:line="252" w:lineRule="auto"/>
        <w:jc w:val="both"/>
        <w:rPr>
          <w:sz w:val="28"/>
        </w:rPr>
        <w:sectPr>
          <w:type w:val="continuous"/>
          <w:pgSz w:w="11900" w:h="16840"/>
          <w:pgMar w:top="1120" w:bottom="280" w:left="1600" w:right="580"/>
        </w:sectPr>
      </w:pPr>
    </w:p>
    <w:p>
      <w:pPr>
        <w:spacing w:before="67"/>
        <w:ind w:left="0" w:right="334" w:firstLine="0"/>
        <w:jc w:val="center"/>
        <w:rPr>
          <w:sz w:val="24"/>
        </w:rPr>
      </w:pPr>
      <w:r>
        <w:rPr>
          <w:sz w:val="24"/>
        </w:rPr>
        <w:t>2</w:t>
      </w:r>
    </w:p>
    <w:p>
      <w:pPr>
        <w:pStyle w:val="BodyText"/>
        <w:spacing w:before="4"/>
        <w:rPr>
          <w:sz w:val="25"/>
        </w:rPr>
      </w:pPr>
    </w:p>
    <w:p>
      <w:pPr>
        <w:pStyle w:val="ListParagraph"/>
        <w:numPr>
          <w:ilvl w:val="0"/>
          <w:numId w:val="1"/>
        </w:numPr>
        <w:tabs>
          <w:tab w:pos="1109" w:val="left" w:leader="none"/>
        </w:tabs>
        <w:spacing w:line="252" w:lineRule="auto" w:before="0" w:after="0"/>
        <w:ind w:left="108" w:right="410" w:firstLine="720"/>
        <w:jc w:val="both"/>
        <w:rPr>
          <w:sz w:val="28"/>
        </w:rPr>
      </w:pPr>
      <w:r>
        <w:rPr>
          <w:sz w:val="28"/>
        </w:rPr>
        <w:t>Sở Y tế, hằng ngày </w:t>
      </w:r>
      <w:r>
        <w:rPr>
          <w:i/>
          <w:sz w:val="28"/>
        </w:rPr>
        <w:t>(lúc </w:t>
      </w:r>
      <w:r>
        <w:rPr>
          <w:b/>
          <w:i/>
          <w:sz w:val="28"/>
        </w:rPr>
        <w:t>7 giờ 00) </w:t>
      </w:r>
      <w:r>
        <w:rPr>
          <w:sz w:val="28"/>
        </w:rPr>
        <w:t>cung cấp thông tin về các ca bệnh, truy vết, khoanh vùng... cho các cơ quan báo chí chủ lực của tỉnh </w:t>
      </w:r>
      <w:r>
        <w:rPr>
          <w:i/>
          <w:sz w:val="28"/>
        </w:rPr>
        <w:t>(Báo Quảng Nam, </w:t>
      </w:r>
      <w:r>
        <w:rPr>
          <w:i/>
          <w:sz w:val="28"/>
        </w:rPr>
        <w:t>Đài Phát thanh - Truyền hình Quảng Nam, Cổng Thông tin điện tử tỉnh) </w:t>
      </w:r>
      <w:r>
        <w:rPr>
          <w:sz w:val="28"/>
        </w:rPr>
        <w:t>để tổng hợp, thông tin, tuyên truyền đến người dân được kịp thời, tránh nhiễu thông tin, gây hoang mang dư</w:t>
      </w:r>
      <w:r>
        <w:rPr>
          <w:spacing w:val="-1"/>
          <w:sz w:val="28"/>
        </w:rPr>
        <w:t> </w:t>
      </w:r>
      <w:r>
        <w:rPr>
          <w:sz w:val="28"/>
        </w:rPr>
        <w:t>luận.</w:t>
      </w:r>
    </w:p>
    <w:p>
      <w:pPr>
        <w:pStyle w:val="ListParagraph"/>
        <w:numPr>
          <w:ilvl w:val="0"/>
          <w:numId w:val="1"/>
        </w:numPr>
        <w:tabs>
          <w:tab w:pos="1114" w:val="left" w:leader="none"/>
        </w:tabs>
        <w:spacing w:line="240" w:lineRule="auto" w:before="140" w:after="0"/>
        <w:ind w:left="1113" w:right="0" w:hanging="286"/>
        <w:jc w:val="both"/>
        <w:rPr>
          <w:sz w:val="28"/>
        </w:rPr>
      </w:pPr>
      <w:r>
        <w:rPr>
          <w:sz w:val="28"/>
        </w:rPr>
        <w:t>Sở Thông tin và Truyền</w:t>
      </w:r>
      <w:r>
        <w:rPr>
          <w:spacing w:val="19"/>
          <w:sz w:val="28"/>
        </w:rPr>
        <w:t> </w:t>
      </w:r>
      <w:r>
        <w:rPr>
          <w:sz w:val="28"/>
        </w:rPr>
        <w:t>thông:</w:t>
      </w:r>
    </w:p>
    <w:p>
      <w:pPr>
        <w:pStyle w:val="ListParagraph"/>
        <w:numPr>
          <w:ilvl w:val="0"/>
          <w:numId w:val="2"/>
        </w:numPr>
        <w:tabs>
          <w:tab w:pos="1016" w:val="left" w:leader="none"/>
        </w:tabs>
        <w:spacing w:line="252" w:lineRule="auto" w:before="156" w:after="0"/>
        <w:ind w:left="108" w:right="412" w:firstLine="720"/>
        <w:jc w:val="both"/>
        <w:rPr>
          <w:sz w:val="28"/>
        </w:rPr>
      </w:pPr>
      <w:r>
        <w:rPr>
          <w:sz w:val="28"/>
        </w:rPr>
        <w:t>Chủ trì, phối hợp với Công an tỉnh, các cơ quan, đơn vị liên quan nắm  bắt tình hình an ninh thông tin mạng, an toàn hệ thống thông tin; tăng cường  công tác kiểm tra, rà soát, nắm bắt và có giải pháp quản lý chặt chẽ, hiệu quả thông tin trên báo chí, mạng xã hội </w:t>
      </w:r>
      <w:r>
        <w:rPr>
          <w:i/>
          <w:sz w:val="28"/>
        </w:rPr>
        <w:t>(internet, zalo, facebook…); </w:t>
      </w:r>
      <w:r>
        <w:rPr>
          <w:sz w:val="28"/>
        </w:rPr>
        <w:t>kịp thời phát  hiện những thông tin nhạy cảm, sai sự thật về công tác phòng, chống dịch Covid-19 để chấn chỉnh xử lý kịp</w:t>
      </w:r>
      <w:r>
        <w:rPr>
          <w:spacing w:val="25"/>
          <w:sz w:val="28"/>
        </w:rPr>
        <w:t> </w:t>
      </w:r>
      <w:r>
        <w:rPr>
          <w:sz w:val="28"/>
        </w:rPr>
        <w:t>thời.</w:t>
      </w:r>
    </w:p>
    <w:p>
      <w:pPr>
        <w:pStyle w:val="ListParagraph"/>
        <w:numPr>
          <w:ilvl w:val="0"/>
          <w:numId w:val="2"/>
        </w:numPr>
        <w:tabs>
          <w:tab w:pos="1028" w:val="left" w:leader="none"/>
        </w:tabs>
        <w:spacing w:line="252" w:lineRule="auto" w:before="140" w:after="0"/>
        <w:ind w:left="108" w:right="419" w:firstLine="720"/>
        <w:jc w:val="both"/>
        <w:rPr>
          <w:sz w:val="28"/>
        </w:rPr>
      </w:pPr>
      <w:r>
        <w:rPr>
          <w:spacing w:val="5"/>
          <w:sz w:val="28"/>
        </w:rPr>
        <w:t>Chủ trì, phối </w:t>
      </w:r>
      <w:r>
        <w:rPr>
          <w:spacing w:val="4"/>
          <w:sz w:val="28"/>
        </w:rPr>
        <w:t>hợp </w:t>
      </w:r>
      <w:r>
        <w:rPr>
          <w:spacing w:val="5"/>
          <w:sz w:val="28"/>
        </w:rPr>
        <w:t>với </w:t>
      </w:r>
      <w:r>
        <w:rPr>
          <w:spacing w:val="4"/>
          <w:sz w:val="28"/>
        </w:rPr>
        <w:t>Sở </w:t>
      </w:r>
      <w:r>
        <w:rPr>
          <w:sz w:val="28"/>
        </w:rPr>
        <w:t>Y  </w:t>
      </w:r>
      <w:r>
        <w:rPr>
          <w:spacing w:val="4"/>
          <w:sz w:val="28"/>
        </w:rPr>
        <w:t>tế </w:t>
      </w:r>
      <w:r>
        <w:rPr>
          <w:spacing w:val="5"/>
          <w:sz w:val="28"/>
        </w:rPr>
        <w:t>tiếp tục thực hiện </w:t>
      </w:r>
      <w:r>
        <w:rPr>
          <w:spacing w:val="6"/>
          <w:sz w:val="28"/>
        </w:rPr>
        <w:t>Thông </w:t>
      </w:r>
      <w:r>
        <w:rPr>
          <w:spacing w:val="5"/>
          <w:sz w:val="28"/>
        </w:rPr>
        <w:t>cáo báo chí   </w:t>
      </w:r>
      <w:r>
        <w:rPr>
          <w:spacing w:val="4"/>
          <w:sz w:val="28"/>
        </w:rPr>
        <w:t>về </w:t>
      </w:r>
      <w:r>
        <w:rPr>
          <w:spacing w:val="5"/>
          <w:sz w:val="28"/>
        </w:rPr>
        <w:t>tình hình dịch bệnh </w:t>
      </w:r>
      <w:r>
        <w:rPr>
          <w:sz w:val="28"/>
        </w:rPr>
        <w:t>Covid-19 </w:t>
      </w:r>
      <w:r>
        <w:rPr>
          <w:spacing w:val="5"/>
          <w:sz w:val="28"/>
        </w:rPr>
        <w:t>trên địa bàn tỉnh phát hành trước </w:t>
      </w:r>
      <w:r>
        <w:rPr>
          <w:b/>
          <w:spacing w:val="6"/>
          <w:sz w:val="28"/>
        </w:rPr>
        <w:t>18h00 </w:t>
      </w:r>
      <w:r>
        <w:rPr>
          <w:b/>
          <w:spacing w:val="82"/>
          <w:sz w:val="28"/>
        </w:rPr>
        <w:t> </w:t>
      </w:r>
      <w:r>
        <w:rPr>
          <w:spacing w:val="5"/>
          <w:sz w:val="28"/>
        </w:rPr>
        <w:t>hằng</w:t>
      </w:r>
      <w:r>
        <w:rPr>
          <w:spacing w:val="15"/>
          <w:sz w:val="28"/>
        </w:rPr>
        <w:t> </w:t>
      </w:r>
      <w:r>
        <w:rPr>
          <w:spacing w:val="6"/>
          <w:sz w:val="28"/>
        </w:rPr>
        <w:t>ngày.</w:t>
      </w:r>
    </w:p>
    <w:p>
      <w:pPr>
        <w:pStyle w:val="ListParagraph"/>
        <w:numPr>
          <w:ilvl w:val="0"/>
          <w:numId w:val="1"/>
        </w:numPr>
        <w:tabs>
          <w:tab w:pos="1137" w:val="left" w:leader="none"/>
        </w:tabs>
        <w:spacing w:line="252" w:lineRule="auto" w:before="140" w:after="0"/>
        <w:ind w:left="108" w:right="410" w:firstLine="720"/>
        <w:jc w:val="both"/>
        <w:rPr>
          <w:sz w:val="28"/>
        </w:rPr>
      </w:pPr>
      <w:r>
        <w:rPr>
          <w:sz w:val="28"/>
        </w:rPr>
        <w:t>Đề nghị các thành viên Tiểu ban Truyền thông căn cứ vào chức năng, nhiệm vụ của cơ quan, đơn vị, ngành mình xây dựng kế hoạch tuyên truyền phòng, chống dịch Covid-19 phù hợp, hiệu</w:t>
      </w:r>
      <w:r>
        <w:rPr>
          <w:spacing w:val="-1"/>
          <w:sz w:val="28"/>
        </w:rPr>
        <w:t> </w:t>
      </w:r>
      <w:r>
        <w:rPr>
          <w:sz w:val="28"/>
        </w:rPr>
        <w:t>quả.</w:t>
      </w:r>
    </w:p>
    <w:p>
      <w:pPr>
        <w:pStyle w:val="BodyText"/>
        <w:spacing w:line="252" w:lineRule="auto" w:before="140"/>
        <w:ind w:left="108" w:right="408" w:firstLine="720"/>
        <w:jc w:val="both"/>
      </w:pPr>
      <w:r>
        <w:rPr/>
        <w:t>Trên đây là kết luận của đồng chí Hồ Quang Bửu, Phó Chủ tịch UBND tỉnh, Phó Chỉ huy trưởng Trung tâm Chỉ huy phòng, chống dịch Covid-19 tỉnh tại cuộc họp với Tiểu ban Truyền thông về công tác thông tin, tuyên truyền phòng, chống dịch bệnh Covid-19 trên địa bàn tỉnh. Yêu cầu Tiểu ban Truyền thông, các cơ quan, đơn vị có liên quan và các địa phương nghiêm túc triển khai thực hiện./.</w:t>
      </w:r>
    </w:p>
    <w:p>
      <w:pPr>
        <w:pStyle w:val="BodyText"/>
        <w:rPr>
          <w:sz w:val="20"/>
        </w:rPr>
      </w:pPr>
    </w:p>
    <w:p>
      <w:pPr>
        <w:spacing w:after="0"/>
        <w:rPr>
          <w:sz w:val="20"/>
        </w:rPr>
        <w:sectPr>
          <w:pgSz w:w="11900" w:h="16840"/>
          <w:pgMar w:top="500" w:bottom="280" w:left="1600" w:right="580"/>
        </w:sectPr>
      </w:pPr>
    </w:p>
    <w:p>
      <w:pPr>
        <w:spacing w:before="230"/>
        <w:ind w:left="360" w:right="0" w:firstLine="0"/>
        <w:jc w:val="left"/>
        <w:rPr>
          <w:b/>
          <w:i/>
          <w:sz w:val="24"/>
        </w:rPr>
      </w:pPr>
      <w:r>
        <w:rPr>
          <w:b/>
          <w:i/>
          <w:sz w:val="24"/>
        </w:rPr>
        <w:t>Nơi nhận:</w:t>
      </w:r>
    </w:p>
    <w:p>
      <w:pPr>
        <w:pStyle w:val="ListParagraph"/>
        <w:numPr>
          <w:ilvl w:val="0"/>
          <w:numId w:val="3"/>
        </w:numPr>
        <w:tabs>
          <w:tab w:pos="481" w:val="left" w:leader="none"/>
        </w:tabs>
        <w:spacing w:line="240" w:lineRule="auto" w:before="42" w:after="0"/>
        <w:ind w:left="480" w:right="0" w:hanging="120"/>
        <w:jc w:val="left"/>
        <w:rPr>
          <w:sz w:val="22"/>
        </w:rPr>
      </w:pPr>
      <w:r>
        <w:rPr>
          <w:sz w:val="22"/>
        </w:rPr>
        <w:t>Như</w:t>
      </w:r>
      <w:r>
        <w:rPr>
          <w:spacing w:val="-2"/>
          <w:sz w:val="22"/>
        </w:rPr>
        <w:t> </w:t>
      </w:r>
      <w:r>
        <w:rPr>
          <w:sz w:val="22"/>
        </w:rPr>
        <w:t>trên;</w:t>
      </w:r>
    </w:p>
    <w:p>
      <w:pPr>
        <w:pStyle w:val="ListParagraph"/>
        <w:numPr>
          <w:ilvl w:val="0"/>
          <w:numId w:val="3"/>
        </w:numPr>
        <w:tabs>
          <w:tab w:pos="481" w:val="left" w:leader="none"/>
        </w:tabs>
        <w:spacing w:line="240" w:lineRule="auto" w:before="12" w:after="0"/>
        <w:ind w:left="480" w:right="0" w:hanging="120"/>
        <w:jc w:val="left"/>
        <w:rPr>
          <w:sz w:val="22"/>
        </w:rPr>
      </w:pPr>
      <w:r>
        <w:rPr>
          <w:sz w:val="22"/>
        </w:rPr>
        <w:t>CT, các PCT UBND</w:t>
      </w:r>
      <w:r>
        <w:rPr>
          <w:spacing w:val="-3"/>
          <w:sz w:val="22"/>
        </w:rPr>
        <w:t> </w:t>
      </w:r>
      <w:r>
        <w:rPr>
          <w:sz w:val="22"/>
        </w:rPr>
        <w:t>tỉnh;</w:t>
      </w:r>
    </w:p>
    <w:p>
      <w:pPr>
        <w:pStyle w:val="ListParagraph"/>
        <w:numPr>
          <w:ilvl w:val="0"/>
          <w:numId w:val="3"/>
        </w:numPr>
        <w:tabs>
          <w:tab w:pos="481" w:val="left" w:leader="none"/>
        </w:tabs>
        <w:spacing w:line="240" w:lineRule="auto" w:before="0" w:after="0"/>
        <w:ind w:left="480" w:right="0" w:hanging="120"/>
        <w:jc w:val="left"/>
        <w:rPr>
          <w:sz w:val="22"/>
        </w:rPr>
      </w:pPr>
      <w:r>
        <w:rPr>
          <w:sz w:val="22"/>
        </w:rPr>
        <w:t>Các Sở, ngành: TT&amp;TT, Y tế, Công an</w:t>
      </w:r>
      <w:r>
        <w:rPr>
          <w:spacing w:val="-4"/>
          <w:sz w:val="22"/>
        </w:rPr>
        <w:t> </w:t>
      </w:r>
      <w:r>
        <w:rPr>
          <w:sz w:val="22"/>
        </w:rPr>
        <w:t>tỉnh;</w:t>
      </w:r>
    </w:p>
    <w:p>
      <w:pPr>
        <w:pStyle w:val="ListParagraph"/>
        <w:numPr>
          <w:ilvl w:val="0"/>
          <w:numId w:val="3"/>
        </w:numPr>
        <w:tabs>
          <w:tab w:pos="481" w:val="left" w:leader="none"/>
        </w:tabs>
        <w:spacing w:line="240" w:lineRule="auto" w:before="0" w:after="0"/>
        <w:ind w:left="480" w:right="38" w:hanging="119"/>
        <w:jc w:val="left"/>
        <w:rPr>
          <w:i/>
          <w:sz w:val="22"/>
        </w:rPr>
      </w:pPr>
      <w:r>
        <w:rPr>
          <w:sz w:val="22"/>
        </w:rPr>
        <w:t>Thành viên Tiểu ban Truyền thông </w:t>
      </w:r>
      <w:r>
        <w:rPr>
          <w:i/>
          <w:sz w:val="22"/>
        </w:rPr>
        <w:t>(theo Quyết </w:t>
      </w:r>
      <w:r>
        <w:rPr>
          <w:i/>
          <w:sz w:val="22"/>
        </w:rPr>
        <w:t>định số 129/QĐ-TTCH ngày 05/10/2021 của TTCH PCD Covid-19 tỉnh)</w:t>
      </w:r>
      <w:r>
        <w:rPr>
          <w:i/>
          <w:spacing w:val="-2"/>
          <w:sz w:val="22"/>
        </w:rPr>
        <w:t> </w:t>
      </w:r>
      <w:r>
        <w:rPr>
          <w:i/>
          <w:sz w:val="22"/>
        </w:rPr>
        <w:t>;</w:t>
      </w:r>
    </w:p>
    <w:p>
      <w:pPr>
        <w:pStyle w:val="ListParagraph"/>
        <w:numPr>
          <w:ilvl w:val="0"/>
          <w:numId w:val="3"/>
        </w:numPr>
        <w:tabs>
          <w:tab w:pos="481" w:val="left" w:leader="none"/>
        </w:tabs>
        <w:spacing w:line="240" w:lineRule="auto" w:before="0" w:after="0"/>
        <w:ind w:left="480" w:right="0" w:hanging="120"/>
        <w:jc w:val="left"/>
        <w:rPr>
          <w:sz w:val="22"/>
        </w:rPr>
      </w:pPr>
      <w:r>
        <w:rPr>
          <w:sz w:val="22"/>
        </w:rPr>
        <w:t>Trung tâm Kiểm soát bệnh tật</w:t>
      </w:r>
      <w:r>
        <w:rPr>
          <w:spacing w:val="-4"/>
          <w:sz w:val="22"/>
        </w:rPr>
        <w:t> </w:t>
      </w:r>
      <w:r>
        <w:rPr>
          <w:sz w:val="22"/>
        </w:rPr>
        <w:t>tỉnh;</w:t>
      </w:r>
    </w:p>
    <w:p>
      <w:pPr>
        <w:pStyle w:val="ListParagraph"/>
        <w:numPr>
          <w:ilvl w:val="0"/>
          <w:numId w:val="3"/>
        </w:numPr>
        <w:tabs>
          <w:tab w:pos="481" w:val="left" w:leader="none"/>
        </w:tabs>
        <w:spacing w:line="240" w:lineRule="auto" w:before="0" w:after="0"/>
        <w:ind w:left="480" w:right="0" w:hanging="120"/>
        <w:jc w:val="left"/>
        <w:rPr>
          <w:sz w:val="22"/>
        </w:rPr>
      </w:pPr>
      <w:r>
        <w:rPr>
          <w:sz w:val="22"/>
        </w:rPr>
        <w:t>Báo Quảng Nam, Đài PTTH Quảng</w:t>
      </w:r>
      <w:r>
        <w:rPr>
          <w:spacing w:val="-8"/>
          <w:sz w:val="22"/>
        </w:rPr>
        <w:t> </w:t>
      </w:r>
      <w:r>
        <w:rPr>
          <w:sz w:val="22"/>
        </w:rPr>
        <w:t>Nam;</w:t>
      </w:r>
    </w:p>
    <w:p>
      <w:pPr>
        <w:spacing w:before="0"/>
        <w:ind w:left="480" w:right="0" w:firstLine="0"/>
        <w:jc w:val="left"/>
        <w:rPr>
          <w:sz w:val="22"/>
        </w:rPr>
      </w:pPr>
      <w:r>
        <w:rPr>
          <w:sz w:val="22"/>
        </w:rPr>
        <w:t>Cổng thông tin điện tử tỉnh;</w:t>
      </w:r>
    </w:p>
    <w:p>
      <w:pPr>
        <w:pStyle w:val="ListParagraph"/>
        <w:numPr>
          <w:ilvl w:val="0"/>
          <w:numId w:val="3"/>
        </w:numPr>
        <w:tabs>
          <w:tab w:pos="481" w:val="left" w:leader="none"/>
        </w:tabs>
        <w:spacing w:line="240" w:lineRule="auto" w:before="0" w:after="0"/>
        <w:ind w:left="480" w:right="0" w:hanging="120"/>
        <w:jc w:val="left"/>
        <w:rPr>
          <w:sz w:val="22"/>
        </w:rPr>
      </w:pPr>
      <w:r>
        <w:rPr>
          <w:sz w:val="22"/>
        </w:rPr>
        <w:t>UBND các huyện, thị xã, thành</w:t>
      </w:r>
      <w:r>
        <w:rPr>
          <w:spacing w:val="-3"/>
          <w:sz w:val="22"/>
        </w:rPr>
        <w:t> </w:t>
      </w:r>
      <w:r>
        <w:rPr>
          <w:sz w:val="22"/>
        </w:rPr>
        <w:t>phố;</w:t>
      </w:r>
    </w:p>
    <w:p>
      <w:pPr>
        <w:pStyle w:val="ListParagraph"/>
        <w:numPr>
          <w:ilvl w:val="0"/>
          <w:numId w:val="3"/>
        </w:numPr>
        <w:tabs>
          <w:tab w:pos="481" w:val="left" w:leader="none"/>
        </w:tabs>
        <w:spacing w:line="240" w:lineRule="auto" w:before="0" w:after="0"/>
        <w:ind w:left="480" w:right="0" w:hanging="120"/>
        <w:jc w:val="left"/>
        <w:rPr>
          <w:sz w:val="22"/>
        </w:rPr>
      </w:pPr>
      <w:r>
        <w:rPr>
          <w:sz w:val="22"/>
        </w:rPr>
        <w:t>CPVP;</w:t>
      </w:r>
    </w:p>
    <w:p>
      <w:pPr>
        <w:pStyle w:val="ListParagraph"/>
        <w:numPr>
          <w:ilvl w:val="0"/>
          <w:numId w:val="3"/>
        </w:numPr>
        <w:tabs>
          <w:tab w:pos="481" w:val="left" w:leader="none"/>
        </w:tabs>
        <w:spacing w:line="240" w:lineRule="auto" w:before="0" w:after="0"/>
        <w:ind w:left="480" w:right="0" w:hanging="120"/>
        <w:jc w:val="left"/>
        <w:rPr>
          <w:sz w:val="22"/>
        </w:rPr>
      </w:pPr>
      <w:r>
        <w:rPr>
          <w:sz w:val="22"/>
        </w:rPr>
        <w:t>Lưu: VT,</w:t>
      </w:r>
      <w:r>
        <w:rPr>
          <w:spacing w:val="-2"/>
          <w:sz w:val="22"/>
        </w:rPr>
        <w:t> </w:t>
      </w:r>
      <w:r>
        <w:rPr>
          <w:sz w:val="22"/>
        </w:rPr>
        <w:t>KGVX.</w:t>
      </w:r>
    </w:p>
    <w:p>
      <w:pPr>
        <w:spacing w:before="0"/>
        <w:ind w:left="480" w:right="0" w:firstLine="0"/>
        <w:jc w:val="left"/>
        <w:rPr>
          <w:sz w:val="10"/>
        </w:rPr>
      </w:pPr>
      <w:r>
        <w:rPr>
          <w:sz w:val="10"/>
        </w:rPr>
        <w:t>G:\Dropbox\CÔNG-2021\Thông báo\14-TBKL họp TBTT Covid-19.doc</w:t>
      </w:r>
    </w:p>
    <w:p>
      <w:pPr>
        <w:pStyle w:val="BodyText"/>
        <w:rPr>
          <w:sz w:val="30"/>
        </w:rPr>
      </w:pPr>
      <w:r>
        <w:rPr/>
        <w:br w:type="column"/>
      </w:r>
      <w:r>
        <w:rPr>
          <w:sz w:val="30"/>
        </w:rPr>
      </w: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6"/>
        </w:rPr>
      </w:pPr>
    </w:p>
    <w:p>
      <w:pPr>
        <w:spacing w:before="0"/>
        <w:ind w:left="360" w:right="0" w:firstLine="0"/>
        <w:jc w:val="left"/>
        <w:rPr>
          <w:b/>
          <w:sz w:val="27"/>
        </w:rPr>
      </w:pPr>
      <w:r>
        <w:rPr/>
        <w:pict>
          <v:group style="position:absolute;margin-left:321pt;margin-top:-146.594070pt;width:239.7pt;height:145.85pt;mso-position-horizontal-relative:page;mso-position-vertical-relative:paragraph;z-index:15734272" coordorigin="6420,-2932" coordsize="4794,2917">
            <v:shape style="position:absolute;left:7660;top:-1615;width:2520;height:1320" type="#_x0000_t75" stroked="false">
              <v:imagedata r:id="rId7" o:title=""/>
            </v:shape>
            <v:shape style="position:absolute;left:7686;top:-2495;width:3527;height:2300" type="#_x0000_t75" stroked="false">
              <v:imagedata r:id="rId8" o:title=""/>
            </v:shape>
            <v:shape style="position:absolute;left:6420;top:-2734;width:2720;height:2718" type="#_x0000_t75" stroked="false">
              <v:imagedata r:id="rId9" o:title=""/>
            </v:shape>
            <v:shape style="position:absolute;left:6420;top:-2932;width:4794;height:2917" type="#_x0000_t202" filled="false" stroked="false">
              <v:textbox inset="0,0,0,0">
                <w:txbxContent>
                  <w:p>
                    <w:pPr>
                      <w:spacing w:line="310" w:lineRule="exact" w:before="0"/>
                      <w:ind w:left="835" w:right="585" w:firstLine="0"/>
                      <w:jc w:val="center"/>
                      <w:rPr>
                        <w:b/>
                        <w:sz w:val="28"/>
                      </w:rPr>
                    </w:pPr>
                    <w:r>
                      <w:rPr>
                        <w:b/>
                        <w:sz w:val="28"/>
                      </w:rPr>
                      <w:t>TL. CHỦ TỊCH</w:t>
                    </w:r>
                  </w:p>
                  <w:p>
                    <w:pPr>
                      <w:spacing w:before="0"/>
                      <w:ind w:left="838" w:right="585" w:firstLine="0"/>
                      <w:jc w:val="center"/>
                      <w:rPr>
                        <w:b/>
                        <w:sz w:val="27"/>
                      </w:rPr>
                    </w:pPr>
                    <w:r>
                      <w:rPr>
                        <w:b/>
                        <w:sz w:val="27"/>
                      </w:rPr>
                      <w:t>KT. CHÁNH VĂN PHÒNG PHÓ CHÁNH VĂN PHÒNG</w:t>
                    </w:r>
                  </w:p>
                </w:txbxContent>
              </v:textbox>
              <w10:wrap type="none"/>
            </v:shape>
            <w10:wrap type="none"/>
          </v:group>
        </w:pict>
      </w:r>
      <w:r>
        <w:rPr>
          <w:b/>
          <w:sz w:val="27"/>
        </w:rPr>
        <w:t>Võ Văn Viên</w:t>
      </w:r>
    </w:p>
    <w:sectPr>
      <w:type w:val="continuous"/>
      <w:pgSz w:w="11900" w:h="16840"/>
      <w:pgMar w:top="1120" w:bottom="280" w:left="1600" w:right="580"/>
      <w:cols w:num="2" w:equalWidth="0">
        <w:col w:w="4681" w:space="1558"/>
        <w:col w:w="348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480" w:hanging="120"/>
      </w:pPr>
      <w:rPr>
        <w:rFonts w:hint="default" w:ascii="Times New Roman" w:hAnsi="Times New Roman" w:eastAsia="Times New Roman" w:cs="Times New Roman"/>
        <w:w w:val="100"/>
        <w:sz w:val="22"/>
        <w:szCs w:val="22"/>
        <w:lang w:val="vi" w:eastAsia="en-US" w:bidi="ar-SA"/>
      </w:rPr>
    </w:lvl>
    <w:lvl w:ilvl="1">
      <w:start w:val="0"/>
      <w:numFmt w:val="bullet"/>
      <w:lvlText w:val="•"/>
      <w:lvlJc w:val="left"/>
      <w:pPr>
        <w:ind w:left="900" w:hanging="120"/>
      </w:pPr>
      <w:rPr>
        <w:rFonts w:hint="default"/>
        <w:lang w:val="vi" w:eastAsia="en-US" w:bidi="ar-SA"/>
      </w:rPr>
    </w:lvl>
    <w:lvl w:ilvl="2">
      <w:start w:val="0"/>
      <w:numFmt w:val="bullet"/>
      <w:lvlText w:val="•"/>
      <w:lvlJc w:val="left"/>
      <w:pPr>
        <w:ind w:left="1320" w:hanging="120"/>
      </w:pPr>
      <w:rPr>
        <w:rFonts w:hint="default"/>
        <w:lang w:val="vi" w:eastAsia="en-US" w:bidi="ar-SA"/>
      </w:rPr>
    </w:lvl>
    <w:lvl w:ilvl="3">
      <w:start w:val="0"/>
      <w:numFmt w:val="bullet"/>
      <w:lvlText w:val="•"/>
      <w:lvlJc w:val="left"/>
      <w:pPr>
        <w:ind w:left="1740" w:hanging="120"/>
      </w:pPr>
      <w:rPr>
        <w:rFonts w:hint="default"/>
        <w:lang w:val="vi" w:eastAsia="en-US" w:bidi="ar-SA"/>
      </w:rPr>
    </w:lvl>
    <w:lvl w:ilvl="4">
      <w:start w:val="0"/>
      <w:numFmt w:val="bullet"/>
      <w:lvlText w:val="•"/>
      <w:lvlJc w:val="left"/>
      <w:pPr>
        <w:ind w:left="2160" w:hanging="120"/>
      </w:pPr>
      <w:rPr>
        <w:rFonts w:hint="default"/>
        <w:lang w:val="vi" w:eastAsia="en-US" w:bidi="ar-SA"/>
      </w:rPr>
    </w:lvl>
    <w:lvl w:ilvl="5">
      <w:start w:val="0"/>
      <w:numFmt w:val="bullet"/>
      <w:lvlText w:val="•"/>
      <w:lvlJc w:val="left"/>
      <w:pPr>
        <w:ind w:left="2580" w:hanging="120"/>
      </w:pPr>
      <w:rPr>
        <w:rFonts w:hint="default"/>
        <w:lang w:val="vi" w:eastAsia="en-US" w:bidi="ar-SA"/>
      </w:rPr>
    </w:lvl>
    <w:lvl w:ilvl="6">
      <w:start w:val="0"/>
      <w:numFmt w:val="bullet"/>
      <w:lvlText w:val="•"/>
      <w:lvlJc w:val="left"/>
      <w:pPr>
        <w:ind w:left="3000" w:hanging="120"/>
      </w:pPr>
      <w:rPr>
        <w:rFonts w:hint="default"/>
        <w:lang w:val="vi" w:eastAsia="en-US" w:bidi="ar-SA"/>
      </w:rPr>
    </w:lvl>
    <w:lvl w:ilvl="7">
      <w:start w:val="0"/>
      <w:numFmt w:val="bullet"/>
      <w:lvlText w:val="•"/>
      <w:lvlJc w:val="left"/>
      <w:pPr>
        <w:ind w:left="3420" w:hanging="120"/>
      </w:pPr>
      <w:rPr>
        <w:rFonts w:hint="default"/>
        <w:lang w:val="vi" w:eastAsia="en-US" w:bidi="ar-SA"/>
      </w:rPr>
    </w:lvl>
    <w:lvl w:ilvl="8">
      <w:start w:val="0"/>
      <w:numFmt w:val="bullet"/>
      <w:lvlText w:val="•"/>
      <w:lvlJc w:val="left"/>
      <w:pPr>
        <w:ind w:left="3840" w:hanging="120"/>
      </w:pPr>
      <w:rPr>
        <w:rFonts w:hint="default"/>
        <w:lang w:val="vi" w:eastAsia="en-US" w:bidi="ar-SA"/>
      </w:rPr>
    </w:lvl>
  </w:abstractNum>
  <w:abstractNum w:abstractNumId="1">
    <w:multiLevelType w:val="hybridMultilevel"/>
    <w:lvl w:ilvl="0">
      <w:start w:val="0"/>
      <w:numFmt w:val="bullet"/>
      <w:lvlText w:val="-"/>
      <w:lvlJc w:val="left"/>
      <w:pPr>
        <w:ind w:left="108" w:hanging="188"/>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062" w:hanging="188"/>
      </w:pPr>
      <w:rPr>
        <w:rFonts w:hint="default"/>
        <w:lang w:val="vi" w:eastAsia="en-US" w:bidi="ar-SA"/>
      </w:rPr>
    </w:lvl>
    <w:lvl w:ilvl="2">
      <w:start w:val="0"/>
      <w:numFmt w:val="bullet"/>
      <w:lvlText w:val="•"/>
      <w:lvlJc w:val="left"/>
      <w:pPr>
        <w:ind w:left="2024" w:hanging="188"/>
      </w:pPr>
      <w:rPr>
        <w:rFonts w:hint="default"/>
        <w:lang w:val="vi" w:eastAsia="en-US" w:bidi="ar-SA"/>
      </w:rPr>
    </w:lvl>
    <w:lvl w:ilvl="3">
      <w:start w:val="0"/>
      <w:numFmt w:val="bullet"/>
      <w:lvlText w:val="•"/>
      <w:lvlJc w:val="left"/>
      <w:pPr>
        <w:ind w:left="2986" w:hanging="188"/>
      </w:pPr>
      <w:rPr>
        <w:rFonts w:hint="default"/>
        <w:lang w:val="vi" w:eastAsia="en-US" w:bidi="ar-SA"/>
      </w:rPr>
    </w:lvl>
    <w:lvl w:ilvl="4">
      <w:start w:val="0"/>
      <w:numFmt w:val="bullet"/>
      <w:lvlText w:val="•"/>
      <w:lvlJc w:val="left"/>
      <w:pPr>
        <w:ind w:left="3948" w:hanging="188"/>
      </w:pPr>
      <w:rPr>
        <w:rFonts w:hint="default"/>
        <w:lang w:val="vi" w:eastAsia="en-US" w:bidi="ar-SA"/>
      </w:rPr>
    </w:lvl>
    <w:lvl w:ilvl="5">
      <w:start w:val="0"/>
      <w:numFmt w:val="bullet"/>
      <w:lvlText w:val="•"/>
      <w:lvlJc w:val="left"/>
      <w:pPr>
        <w:ind w:left="4910" w:hanging="188"/>
      </w:pPr>
      <w:rPr>
        <w:rFonts w:hint="default"/>
        <w:lang w:val="vi" w:eastAsia="en-US" w:bidi="ar-SA"/>
      </w:rPr>
    </w:lvl>
    <w:lvl w:ilvl="6">
      <w:start w:val="0"/>
      <w:numFmt w:val="bullet"/>
      <w:lvlText w:val="•"/>
      <w:lvlJc w:val="left"/>
      <w:pPr>
        <w:ind w:left="5872" w:hanging="188"/>
      </w:pPr>
      <w:rPr>
        <w:rFonts w:hint="default"/>
        <w:lang w:val="vi" w:eastAsia="en-US" w:bidi="ar-SA"/>
      </w:rPr>
    </w:lvl>
    <w:lvl w:ilvl="7">
      <w:start w:val="0"/>
      <w:numFmt w:val="bullet"/>
      <w:lvlText w:val="•"/>
      <w:lvlJc w:val="left"/>
      <w:pPr>
        <w:ind w:left="6834" w:hanging="188"/>
      </w:pPr>
      <w:rPr>
        <w:rFonts w:hint="default"/>
        <w:lang w:val="vi" w:eastAsia="en-US" w:bidi="ar-SA"/>
      </w:rPr>
    </w:lvl>
    <w:lvl w:ilvl="8">
      <w:start w:val="0"/>
      <w:numFmt w:val="bullet"/>
      <w:lvlText w:val="•"/>
      <w:lvlJc w:val="left"/>
      <w:pPr>
        <w:ind w:left="7796" w:hanging="188"/>
      </w:pPr>
      <w:rPr>
        <w:rFonts w:hint="default"/>
        <w:lang w:val="vi" w:eastAsia="en-US" w:bidi="ar-SA"/>
      </w:rPr>
    </w:lvl>
  </w:abstractNum>
  <w:abstractNum w:abstractNumId="0">
    <w:multiLevelType w:val="hybridMultilevel"/>
    <w:lvl w:ilvl="0">
      <w:start w:val="1"/>
      <w:numFmt w:val="decimal"/>
      <w:lvlText w:val="%1."/>
      <w:lvlJc w:val="left"/>
      <w:pPr>
        <w:ind w:left="108" w:hanging="298"/>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062" w:hanging="298"/>
      </w:pPr>
      <w:rPr>
        <w:rFonts w:hint="default"/>
        <w:lang w:val="vi" w:eastAsia="en-US" w:bidi="ar-SA"/>
      </w:rPr>
    </w:lvl>
    <w:lvl w:ilvl="2">
      <w:start w:val="0"/>
      <w:numFmt w:val="bullet"/>
      <w:lvlText w:val="•"/>
      <w:lvlJc w:val="left"/>
      <w:pPr>
        <w:ind w:left="2024" w:hanging="298"/>
      </w:pPr>
      <w:rPr>
        <w:rFonts w:hint="default"/>
        <w:lang w:val="vi" w:eastAsia="en-US" w:bidi="ar-SA"/>
      </w:rPr>
    </w:lvl>
    <w:lvl w:ilvl="3">
      <w:start w:val="0"/>
      <w:numFmt w:val="bullet"/>
      <w:lvlText w:val="•"/>
      <w:lvlJc w:val="left"/>
      <w:pPr>
        <w:ind w:left="2986" w:hanging="298"/>
      </w:pPr>
      <w:rPr>
        <w:rFonts w:hint="default"/>
        <w:lang w:val="vi" w:eastAsia="en-US" w:bidi="ar-SA"/>
      </w:rPr>
    </w:lvl>
    <w:lvl w:ilvl="4">
      <w:start w:val="0"/>
      <w:numFmt w:val="bullet"/>
      <w:lvlText w:val="•"/>
      <w:lvlJc w:val="left"/>
      <w:pPr>
        <w:ind w:left="3948" w:hanging="298"/>
      </w:pPr>
      <w:rPr>
        <w:rFonts w:hint="default"/>
        <w:lang w:val="vi" w:eastAsia="en-US" w:bidi="ar-SA"/>
      </w:rPr>
    </w:lvl>
    <w:lvl w:ilvl="5">
      <w:start w:val="0"/>
      <w:numFmt w:val="bullet"/>
      <w:lvlText w:val="•"/>
      <w:lvlJc w:val="left"/>
      <w:pPr>
        <w:ind w:left="4910" w:hanging="298"/>
      </w:pPr>
      <w:rPr>
        <w:rFonts w:hint="default"/>
        <w:lang w:val="vi" w:eastAsia="en-US" w:bidi="ar-SA"/>
      </w:rPr>
    </w:lvl>
    <w:lvl w:ilvl="6">
      <w:start w:val="0"/>
      <w:numFmt w:val="bullet"/>
      <w:lvlText w:val="•"/>
      <w:lvlJc w:val="left"/>
      <w:pPr>
        <w:ind w:left="5872" w:hanging="298"/>
      </w:pPr>
      <w:rPr>
        <w:rFonts w:hint="default"/>
        <w:lang w:val="vi" w:eastAsia="en-US" w:bidi="ar-SA"/>
      </w:rPr>
    </w:lvl>
    <w:lvl w:ilvl="7">
      <w:start w:val="0"/>
      <w:numFmt w:val="bullet"/>
      <w:lvlText w:val="•"/>
      <w:lvlJc w:val="left"/>
      <w:pPr>
        <w:ind w:left="6834" w:hanging="298"/>
      </w:pPr>
      <w:rPr>
        <w:rFonts w:hint="default"/>
        <w:lang w:val="vi" w:eastAsia="en-US" w:bidi="ar-SA"/>
      </w:rPr>
    </w:lvl>
    <w:lvl w:ilvl="8">
      <w:start w:val="0"/>
      <w:numFmt w:val="bullet"/>
      <w:lvlText w:val="•"/>
      <w:lvlJc w:val="left"/>
      <w:pPr>
        <w:ind w:left="7796" w:hanging="298"/>
      </w:pPr>
      <w:rPr>
        <w:rFonts w:hint="default"/>
        <w:lang w:val="vi"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spacing w:before="43"/>
      <w:ind w:left="378"/>
      <w:jc w:val="center"/>
      <w:outlineLvl w:val="1"/>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ind w:left="480" w:hanging="120"/>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dcterms:created xsi:type="dcterms:W3CDTF">2021-10-18T07:15:30Z</dcterms:created>
  <dcterms:modified xsi:type="dcterms:W3CDTF">2021-10-18T07:15:30Z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2021-10-12T00:00:00Z</vt:filetime>
  </property>
  <property fmtid="{D5CDD505-2E9C-101B-9397-08002B2CF9AE}" pid="3" name="Creator">
    <vt:lpwstr>Microsoft Office Word</vt:lpwstr>
  </property>
  <property fmtid="{D5CDD505-2E9C-101B-9397-08002B2CF9AE}" pid="4" name="LastSaved">
    <vt:filetime>2021-10-18T00:00:00Z</vt:filetime>
  </property>
</Properties>
</file>